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ZSMM</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浙江省数理医学学会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ZSMM</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lang w:val="en-US" w:eastAsia="zh-CN"/>
        </w:rPr>
        <w:t>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浙江数理医学学会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34283221"/>
      <w:bookmarkStart w:id="23" w:name="_Toc134282532"/>
      <w:bookmarkStart w:id="24" w:name="_Toc134282660"/>
      <w:bookmarkStart w:id="25" w:name="_Toc134283521"/>
      <w:r>
        <w:rPr>
          <w:rFonts w:hint="eastAsia"/>
          <w:spacing w:val="320"/>
        </w:rPr>
        <w:t>目</w:t>
      </w:r>
      <w:r>
        <w:rPr>
          <w:rFonts w:hint="eastAsi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_Toc22704 </w:instrText>
      </w:r>
      <w:r>
        <w:fldChar w:fldCharType="separate"/>
      </w:r>
      <w:r>
        <w:rPr>
          <w:spacing w:val="320"/>
        </w:rPr>
        <w:t>前</w:t>
      </w:r>
      <w:r>
        <w:t>言</w:t>
      </w:r>
      <w:r>
        <w:tab/>
      </w:r>
      <w:r>
        <w:fldChar w:fldCharType="begin"/>
      </w:r>
      <w:r>
        <w:instrText xml:space="preserve"> PAGEREF _Toc22704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_Toc17406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_Toc17406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_Toc6335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_Toc6335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_Toc299 </w:instrText>
      </w:r>
      <w:r>
        <w:fldChar w:fldCharType="separate"/>
      </w:r>
      <w:r>
        <w:rPr>
          <w:rFonts w:hint="eastAsia" w:ascii="黑体" w:eastAsia="黑体"/>
          <w:i w:val="0"/>
          <w:szCs w:val="21"/>
        </w:rPr>
        <w:t xml:space="preserve">3 </w:t>
      </w:r>
      <w:r>
        <w:rPr>
          <w:rFonts w:hint="eastAsia"/>
          <w:szCs w:val="21"/>
        </w:rPr>
        <w:t>术语和定义</w:t>
      </w:r>
      <w:r>
        <w:tab/>
      </w:r>
      <w:r>
        <w:fldChar w:fldCharType="begin"/>
      </w:r>
      <w:r>
        <w:instrText xml:space="preserve"> PAGEREF _Toc299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_Toc21449 </w:instrText>
      </w:r>
      <w:r>
        <w:fldChar w:fldCharType="separate"/>
      </w:r>
      <w:r>
        <w:rPr>
          <w:rFonts w:hint="eastAsia" w:ascii="黑体" w:eastAsia="黑体"/>
          <w:i w:val="0"/>
        </w:rPr>
        <w:t xml:space="preserve">4 </w:t>
      </w:r>
      <w:r>
        <w:rPr>
          <w:rFonts w:hint="eastAsia"/>
          <w:lang w:val="en-US" w:eastAsia="zh-CN"/>
        </w:rPr>
        <w:t>xxxxx</w:t>
      </w:r>
      <w:r>
        <w:tab/>
      </w:r>
      <w:r>
        <w:fldChar w:fldCharType="begin"/>
      </w:r>
      <w:r>
        <w:instrText xml:space="preserve"> PAGEREF _Toc21449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_Toc14457 </w:instrText>
      </w:r>
      <w:r>
        <w:fldChar w:fldCharType="separate"/>
      </w:r>
      <w:r>
        <w:rPr>
          <w:rFonts w:hint="eastAsia"/>
          <w:spacing w:val="100"/>
        </w:rPr>
        <w:t xml:space="preserve">附录A </w:t>
      </w:r>
      <w:r>
        <w:t xml:space="preserve"> </w:t>
      </w:r>
      <w:r>
        <w:rPr>
          <w:rFonts w:hint="eastAsia"/>
        </w:rPr>
        <w:t>（资料性）</w:t>
      </w:r>
      <w:r>
        <w:t xml:space="preserve"> </w:t>
      </w:r>
      <w:r>
        <w:rPr>
          <w:rFonts w:hint="eastAsia"/>
          <w:lang w:val="en-US" w:eastAsia="zh-CN"/>
        </w:rPr>
        <w:t>xxxxx</w:t>
      </w:r>
      <w:r>
        <w:tab/>
      </w:r>
      <w:r>
        <w:fldChar w:fldCharType="begin"/>
      </w:r>
      <w:r>
        <w:instrText xml:space="preserve"> PAGEREF _Toc14457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_Toc13376 </w:instrText>
      </w:r>
      <w:r>
        <w:fldChar w:fldCharType="separate"/>
      </w:r>
      <w:r>
        <w:rPr>
          <w:rFonts w:hint="eastAsia"/>
          <w:spacing w:val="100"/>
        </w:rPr>
        <w:t xml:space="preserve">附录B </w:t>
      </w:r>
      <w:r>
        <w:t xml:space="preserve"> </w:t>
      </w:r>
      <w:r>
        <w:rPr>
          <w:rFonts w:hint="eastAsia"/>
        </w:rPr>
        <w:t>（</w:t>
      </w:r>
      <w:r>
        <w:rPr>
          <w:rFonts w:hint="eastAsia"/>
          <w:lang w:eastAsia="zh-CN"/>
        </w:rPr>
        <w:t>规范</w:t>
      </w:r>
      <w:r>
        <w:rPr>
          <w:rFonts w:hint="eastAsia"/>
        </w:rPr>
        <w:t>性）</w:t>
      </w:r>
      <w:r>
        <w:t xml:space="preserve"> </w:t>
      </w:r>
      <w:r>
        <w:rPr>
          <w:rFonts w:hint="eastAsia"/>
          <w:lang w:val="en-US" w:eastAsia="zh-CN"/>
        </w:rPr>
        <w:t>bbbbbbb</w:t>
      </w:r>
      <w:r>
        <w:tab/>
      </w:r>
      <w:r>
        <w:fldChar w:fldCharType="begin"/>
      </w:r>
      <w:r>
        <w:instrText xml:space="preserve"> PAGEREF _Toc13376 \h </w:instrText>
      </w:r>
      <w:r>
        <w:fldChar w:fldCharType="separate"/>
      </w:r>
      <w:r>
        <w:t>3</w:t>
      </w:r>
      <w:r>
        <w:fldChar w:fldCharType="end"/>
      </w:r>
      <w:r>
        <w:fldChar w:fldCharType="end"/>
      </w:r>
    </w:p>
    <w:p>
      <w:pPr>
        <w:pStyle w:val="91"/>
        <w:spacing w:after="360"/>
        <w:sectPr>
          <w:headerReference r:id="rId13" w:type="first"/>
          <w:headerReference r:id="rId11" w:type="default"/>
          <w:footerReference r:id="rId14" w:type="default"/>
          <w:headerReference r:id="rId12" w:type="even"/>
          <w:footerReference r:id="rId15"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6" w:name="_Toc22704"/>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本文件由浙江数理医学学会提出并归口。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8" w:type="first"/>
          <w:headerReference r:id="rId16" w:type="default"/>
          <w:footerReference r:id="rId19" w:type="default"/>
          <w:headerReference r:id="rId17"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EC65828DA09140B3AB732D4FE4CFB32D"/>
        </w:placeholder>
      </w:sdtPr>
      <w:sdtContent>
        <w:p>
          <w:pPr>
            <w:pStyle w:val="177"/>
            <w:spacing w:before="240" w:beforeLines="100" w:after="528" w:afterLines="220"/>
          </w:pPr>
          <w:bookmarkStart w:id="29" w:name="_Hlk134782217"/>
          <w:bookmarkStart w:id="30" w:name="NEW_STAND_NAME"/>
          <w:r>
            <w:rPr>
              <w:rFonts w:hint="eastAsia"/>
              <w:lang w:eastAsia="zh-CN"/>
            </w:rPr>
            <w:t>题目</w:t>
          </w:r>
        </w:p>
      </w:sdtContent>
    </w:sdt>
    <w:bookmarkEnd w:id="29"/>
    <w:bookmarkEnd w:id="30"/>
    <w:p>
      <w:pPr>
        <w:pStyle w:val="104"/>
        <w:spacing w:before="240" w:after="240"/>
      </w:pPr>
      <w:bookmarkStart w:id="31" w:name="_Toc17233333"/>
      <w:bookmarkStart w:id="32" w:name="_Toc26718930"/>
      <w:bookmarkStart w:id="33" w:name="_Toc24884218"/>
      <w:bookmarkStart w:id="34" w:name="_Toc26986771"/>
      <w:bookmarkStart w:id="35" w:name="_Toc24884211"/>
      <w:bookmarkStart w:id="36" w:name="_Toc134283222"/>
      <w:bookmarkStart w:id="37" w:name="_Toc17233325"/>
      <w:bookmarkStart w:id="38" w:name="_Toc134282661"/>
      <w:bookmarkStart w:id="39" w:name="_Toc97192964"/>
      <w:bookmarkStart w:id="40" w:name="_Toc26648465"/>
      <w:bookmarkStart w:id="41" w:name="_Toc26986530"/>
      <w:bookmarkStart w:id="42" w:name="_Toc134283522"/>
      <w:bookmarkStart w:id="43" w:name="_Toc17406"/>
      <w:bookmarkStart w:id="44" w:name="_Toc13428253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6"/>
        <w:ind w:firstLine="420"/>
      </w:pPr>
      <w:bookmarkStart w:id="45" w:name="_Toc26648466"/>
      <w:bookmarkStart w:id="46" w:name="_Toc17233326"/>
      <w:bookmarkStart w:id="47" w:name="_Toc24884212"/>
      <w:bookmarkStart w:id="48" w:name="_Toc24884219"/>
      <w:bookmarkStart w:id="49" w:name="_Toc17233334"/>
      <w:r>
        <w:rPr>
          <w:rFonts w:hint="eastAsia"/>
        </w:rPr>
        <w:t>本文件规定了</w:t>
      </w:r>
      <w:r>
        <w:rPr>
          <w:rFonts w:hint="eastAsia"/>
          <w:lang w:val="en-US" w:eastAsia="zh-CN"/>
        </w:rPr>
        <w:t xml:space="preserve">     </w:t>
      </w:r>
      <w:r>
        <w:rPr>
          <w:rFonts w:hint="eastAsia"/>
        </w:rPr>
        <w:t>。</w:t>
      </w:r>
    </w:p>
    <w:p>
      <w:pPr>
        <w:pStyle w:val="56"/>
        <w:ind w:firstLine="420"/>
        <w:rPr>
          <w:rFonts w:hint="default" w:eastAsia="宋体"/>
          <w:lang w:val="en-US" w:eastAsia="zh-CN"/>
        </w:rPr>
      </w:pPr>
      <w:r>
        <w:rPr>
          <w:rFonts w:hint="eastAsia"/>
        </w:rPr>
        <w:t>本文件适用于</w:t>
      </w:r>
      <w:r>
        <w:rPr>
          <w:rFonts w:hint="eastAsia"/>
          <w:lang w:val="en-US" w:eastAsia="zh-CN"/>
        </w:rPr>
        <w:t xml:space="preserve">  </w:t>
      </w:r>
    </w:p>
    <w:p>
      <w:pPr>
        <w:pStyle w:val="104"/>
        <w:spacing w:before="240" w:after="240"/>
      </w:pPr>
      <w:bookmarkStart w:id="50" w:name="_Toc26986772"/>
      <w:bookmarkStart w:id="51" w:name="_Toc26986531"/>
      <w:bookmarkStart w:id="52" w:name="_Toc134283523"/>
      <w:bookmarkStart w:id="53" w:name="_Toc134283223"/>
      <w:bookmarkStart w:id="54" w:name="_Toc134282534"/>
      <w:bookmarkStart w:id="55" w:name="_Toc26718931"/>
      <w:bookmarkStart w:id="56" w:name="_Toc6335"/>
      <w:bookmarkStart w:id="57" w:name="_Toc97192965"/>
      <w:bookmarkStart w:id="58" w:name="_Toc134282662"/>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0B769C28A6664EB9A81E315E098409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w:t>
          </w:r>
          <w:bookmarkStart w:id="78" w:name="_GoBack"/>
          <w:r>
            <w:rPr>
              <w:rFonts w:hint="eastAsia"/>
            </w:rPr>
            <w:t>引用</w:t>
          </w:r>
          <w:bookmarkEnd w:id="78"/>
          <w:r>
            <w:rPr>
              <w:rFonts w:hint="eastAsia"/>
            </w:rPr>
            <w:t>文件，其最新版本（包括所有的修改单）适用于本文件。</w:t>
          </w:r>
        </w:p>
      </w:sdtContent>
    </w:sdt>
    <w:p>
      <w:pPr>
        <w:pStyle w:val="56"/>
        <w:ind w:firstLine="420"/>
      </w:pPr>
      <w:r>
        <w:rPr>
          <w:rFonts w:hint="eastAsia"/>
        </w:rPr>
        <w:t>GB 10152-2009 B型超声诊断设备</w:t>
      </w:r>
    </w:p>
    <w:p>
      <w:pPr>
        <w:pStyle w:val="56"/>
        <w:ind w:firstLine="420"/>
      </w:pPr>
      <w:r>
        <w:rPr>
          <w:rFonts w:hint="eastAsia"/>
        </w:rPr>
        <w:t>GB/T 5271.1-2000 信息技术 词汇 第1部分:基本术语</w:t>
      </w:r>
    </w:p>
    <w:p>
      <w:pPr>
        <w:pStyle w:val="56"/>
        <w:ind w:left="420" w:leftChars="200" w:firstLine="0" w:firstLineChars="0"/>
      </w:pPr>
      <w:r>
        <w:rPr>
          <w:rFonts w:hint="eastAsia"/>
        </w:rPr>
        <w:t>GB/T 25000.12-2017 系统与软件工程 系统与软件质量要求和评价(SQuaRE) 第12部分：数据质量模型</w:t>
      </w:r>
    </w:p>
    <w:p>
      <w:pPr>
        <w:pStyle w:val="56"/>
        <w:ind w:firstLine="420"/>
      </w:pPr>
      <w:r>
        <w:rPr>
          <w:rFonts w:hint="eastAsia"/>
        </w:rPr>
        <w:t>WS/T 305-2009 卫生信息数据集元数据规范</w:t>
      </w:r>
    </w:p>
    <w:p>
      <w:pPr>
        <w:pStyle w:val="56"/>
        <w:ind w:firstLine="420"/>
      </w:pPr>
      <w:r>
        <w:rPr>
          <w:rFonts w:hint="eastAsia"/>
        </w:rPr>
        <w:t>YY/T 1833.1-2022 人工智能医疗器械质量要求和评价 第1部分：术语</w:t>
      </w:r>
    </w:p>
    <w:p>
      <w:pPr>
        <w:pStyle w:val="56"/>
        <w:ind w:firstLine="420"/>
      </w:pPr>
      <w:r>
        <w:rPr>
          <w:rFonts w:hint="eastAsia"/>
        </w:rPr>
        <w:t>YY/T 1833.2-2022 人工智能医疗器械质量要求和评价 第2部分：数据集通用要求</w:t>
      </w:r>
    </w:p>
    <w:p>
      <w:pPr>
        <w:pStyle w:val="56"/>
        <w:ind w:firstLine="420"/>
      </w:pPr>
      <w:r>
        <w:rPr>
          <w:rFonts w:hint="eastAsia"/>
        </w:rPr>
        <w:t>YY/T 1833.3-2022 人工智能医疗器械质量要求和评价 第3部分：数据标注通用要求</w:t>
      </w:r>
    </w:p>
    <w:p>
      <w:pPr>
        <w:pStyle w:val="104"/>
        <w:spacing w:before="240" w:after="240"/>
        <w:rPr>
          <w:szCs w:val="21"/>
        </w:rPr>
      </w:pPr>
      <w:bookmarkStart w:id="59" w:name="_Toc134282535"/>
      <w:bookmarkStart w:id="60" w:name="_Toc134283224"/>
      <w:bookmarkStart w:id="61" w:name="_Toc134283524"/>
      <w:bookmarkStart w:id="62" w:name="_Toc97192966"/>
      <w:bookmarkStart w:id="63" w:name="_Toc134282663"/>
      <w:bookmarkStart w:id="64" w:name="_Toc299"/>
      <w:r>
        <w:rPr>
          <w:rFonts w:hint="eastAsia"/>
          <w:szCs w:val="21"/>
        </w:rPr>
        <w:t>术语和定义</w:t>
      </w:r>
      <w:bookmarkEnd w:id="59"/>
      <w:bookmarkEnd w:id="60"/>
      <w:bookmarkEnd w:id="61"/>
      <w:bookmarkEnd w:id="62"/>
      <w:bookmarkEnd w:id="63"/>
      <w:bookmarkEnd w:id="64"/>
    </w:p>
    <w:p>
      <w:pPr>
        <w:pStyle w:val="56"/>
        <w:ind w:firstLine="420"/>
        <w:rPr>
          <w:highlight w:val="yellow"/>
        </w:rPr>
      </w:pPr>
      <w:r>
        <w:rPr>
          <w:rFonts w:hint="eastAsia"/>
          <w:lang w:val="en-US" w:eastAsia="zh-CN"/>
        </w:rPr>
        <w:t xml:space="preserve">           </w:t>
      </w:r>
    </w:p>
    <w:p>
      <w:pPr>
        <w:pStyle w:val="223"/>
        <w:ind w:left="420" w:hanging="420" w:hangingChars="200"/>
        <w:rPr>
          <w:rFonts w:ascii="黑体" w:hAnsi="黑体" w:eastAsia="黑体"/>
        </w:rPr>
      </w:pPr>
      <w:bookmarkStart w:id="65" w:name="_Toc26986532"/>
      <w:bookmarkEnd w:id="65"/>
      <w:r>
        <w:rPr>
          <w:rFonts w:ascii="黑体" w:hAnsi="黑体" w:eastAsia="黑体"/>
        </w:rPr>
        <w:br w:type="textWrapping"/>
      </w:r>
      <w:r>
        <w:rPr>
          <w:rFonts w:hint="eastAsia" w:ascii="黑体" w:hAnsi="黑体" w:eastAsia="黑体"/>
        </w:rPr>
        <w:t>甲状腺成像报告和数据系统 Thyroid Imaging Reporting and Data System；TIRADS</w:t>
      </w:r>
    </w:p>
    <w:p>
      <w:pPr>
        <w:pStyle w:val="56"/>
        <w:ind w:firstLine="420"/>
      </w:pPr>
      <w:r>
        <w:rPr>
          <w:rFonts w:hint="eastAsia"/>
        </w:rPr>
        <w:t>使用超声特征进行甲状腺结节风险评估的评分系统。</w:t>
      </w:r>
    </w:p>
    <w:p>
      <w:pPr>
        <w:pStyle w:val="104"/>
        <w:spacing w:before="240" w:after="240"/>
      </w:pPr>
      <w:bookmarkStart w:id="66" w:name="_Toc21449"/>
      <w:r>
        <w:rPr>
          <w:rFonts w:hint="eastAsia"/>
          <w:lang w:val="en-US" w:eastAsia="zh-CN"/>
        </w:rPr>
        <w:t>xxxxx</w:t>
      </w:r>
      <w:bookmarkEnd w:id="66"/>
    </w:p>
    <w:p>
      <w:pPr>
        <w:pStyle w:val="105"/>
        <w:spacing w:before="120" w:after="120"/>
      </w:pPr>
      <w:r>
        <w:rPr>
          <w:rFonts w:hint="eastAsia"/>
          <w:lang w:val="en-US" w:eastAsia="zh-CN"/>
        </w:rPr>
        <w:t>xxxx</w:t>
      </w:r>
    </w:p>
    <w:p>
      <w:pPr>
        <w:pStyle w:val="56"/>
        <w:ind w:firstLine="420"/>
      </w:pPr>
      <w:r>
        <w:rPr>
          <w:rFonts w:hint="eastAsia"/>
          <w:lang w:val="en-US" w:eastAsia="zh-CN"/>
        </w:rPr>
        <w:t>xxxxxxxxx</w:t>
      </w:r>
      <w:r>
        <w:rPr>
          <w:rFonts w:hint="eastAsia"/>
        </w:rPr>
        <w:t>。</w:t>
      </w:r>
    </w:p>
    <w:p>
      <w:pPr>
        <w:pStyle w:val="65"/>
        <w:spacing w:before="120" w:after="120"/>
      </w:pPr>
      <w:r>
        <w:rPr>
          <w:rFonts w:hint="eastAsia"/>
          <w:lang w:val="en-US" w:eastAsia="zh-CN"/>
        </w:rPr>
        <w:t>xxxxx</w:t>
      </w:r>
    </w:p>
    <w:p>
      <w:pPr>
        <w:pStyle w:val="56"/>
        <w:ind w:firstLine="420"/>
      </w:pPr>
      <w:r>
        <w:rPr>
          <w:rFonts w:hint="eastAsia"/>
          <w:lang w:val="en-US" w:eastAsia="zh-CN"/>
        </w:rPr>
        <w:t>aaaaaaaa</w:t>
      </w:r>
      <w:r>
        <w:rPr>
          <w:rFonts w:hint="eastAsia"/>
        </w:rPr>
        <w:t>。</w:t>
      </w:r>
    </w:p>
    <w:p>
      <w:pPr>
        <w:pStyle w:val="65"/>
        <w:spacing w:before="120" w:after="120"/>
      </w:pPr>
      <w:r>
        <w:rPr>
          <w:rFonts w:hint="eastAsia"/>
          <w:lang w:val="en-US" w:eastAsia="zh-CN"/>
        </w:rPr>
        <w:t>cccccc</w:t>
      </w:r>
    </w:p>
    <w:p>
      <w:pPr>
        <w:pStyle w:val="56"/>
        <w:ind w:firstLine="420"/>
      </w:pPr>
      <w:r>
        <w:rPr>
          <w:rFonts w:hint="eastAsia"/>
          <w:lang w:val="en-US" w:eastAsia="zh-CN"/>
        </w:rPr>
        <w:t>xxxxxxxxxxxxx</w:t>
      </w:r>
      <w:r>
        <w:rPr>
          <w:rFonts w:hint="eastAsia"/>
        </w:rPr>
        <w:t>。</w:t>
      </w:r>
    </w:p>
    <w:p>
      <w:pPr>
        <w:pStyle w:val="56"/>
        <w:ind w:firstLine="420"/>
      </w:pPr>
    </w:p>
    <w:p>
      <w:pPr>
        <w:pStyle w:val="56"/>
        <w:ind w:firstLine="420"/>
      </w:pPr>
    </w:p>
    <w:p>
      <w:pPr>
        <w:pStyle w:val="56"/>
        <w:ind w:firstLine="420"/>
        <w:sectPr>
          <w:headerReference r:id="rId23" w:type="first"/>
          <w:headerReference r:id="rId21" w:type="default"/>
          <w:footerReference r:id="rId24" w:type="default"/>
          <w:headerReference r:id="rId22" w:type="even"/>
          <w:footerReference r:id="rId25" w:type="even"/>
          <w:pgSz w:w="11906" w:h="16838"/>
          <w:pgMar w:top="1928" w:right="1134" w:bottom="1134" w:left="1134" w:header="1418" w:footer="1134" w:gutter="284"/>
          <w:pgNumType w:start="1"/>
          <w:cols w:space="425" w:num="1"/>
          <w:formProt w:val="0"/>
          <w:docGrid w:linePitch="312" w:charSpace="0"/>
        </w:sectPr>
      </w:pPr>
    </w:p>
    <w:bookmarkEnd w:id="28"/>
    <w:p>
      <w:pPr>
        <w:pStyle w:val="198"/>
        <w:rPr>
          <w:vanish w:val="0"/>
        </w:rPr>
      </w:pPr>
      <w:bookmarkStart w:id="67" w:name="BookMark5"/>
    </w:p>
    <w:p>
      <w:pPr>
        <w:pStyle w:val="199"/>
        <w:rPr>
          <w:vanish w:val="0"/>
        </w:rPr>
      </w:pPr>
    </w:p>
    <w:p>
      <w:pPr>
        <w:pStyle w:val="76"/>
        <w:spacing w:after="120"/>
      </w:pPr>
      <w:bookmarkStart w:id="68" w:name="_Toc14457"/>
      <w:r>
        <w:br w:type="textWrapping"/>
      </w:r>
      <w:bookmarkStart w:id="69" w:name="_Toc134282560"/>
      <w:bookmarkStart w:id="70" w:name="_Toc134283229"/>
      <w:bookmarkStart w:id="71" w:name="_Toc134282668"/>
      <w:bookmarkStart w:id="72" w:name="_Toc134283529"/>
      <w:r>
        <w:rPr>
          <w:rFonts w:hint="eastAsia"/>
        </w:rPr>
        <w:t>（资料性）</w:t>
      </w:r>
      <w:r>
        <w:br w:type="textWrapping"/>
      </w:r>
      <w:bookmarkEnd w:id="69"/>
      <w:bookmarkEnd w:id="70"/>
      <w:bookmarkEnd w:id="71"/>
      <w:bookmarkEnd w:id="72"/>
      <w:r>
        <w:rPr>
          <w:rFonts w:hint="eastAsia"/>
          <w:lang w:val="en-US" w:eastAsia="zh-CN"/>
        </w:rPr>
        <w:t>xxxxx</w:t>
      </w:r>
      <w:bookmarkEnd w:id="68"/>
    </w:p>
    <w:p>
      <w:pPr>
        <w:pStyle w:val="78"/>
        <w:spacing w:before="120" w:after="120"/>
      </w:pPr>
      <w:r>
        <w:rPr>
          <w:rFonts w:hint="eastAsia"/>
          <w:lang w:val="en-US" w:eastAsia="zh-CN"/>
        </w:rPr>
        <w:t>Xxxxxx</w:t>
      </w:r>
    </w:p>
    <w:p>
      <w:pPr>
        <w:pStyle w:val="56"/>
      </w:pPr>
    </w:p>
    <w:p>
      <w:pPr>
        <w:pStyle w:val="78"/>
        <w:spacing w:before="120" w:after="120"/>
      </w:pPr>
      <w:bookmarkStart w:id="73" w:name="_Toc134282562"/>
      <w:r>
        <w:rPr>
          <w:rFonts w:hint="eastAsia"/>
          <w:lang w:val="en-US" w:eastAsia="zh-CN"/>
        </w:rPr>
        <w:t>Xxxxxx</w:t>
      </w:r>
    </w:p>
    <w:bookmarkEnd w:id="73"/>
    <w:p>
      <w:pPr>
        <w:pStyle w:val="56"/>
        <w:ind w:firstLine="420"/>
      </w:pPr>
    </w:p>
    <w:p>
      <w:pPr>
        <w:pStyle w:val="56"/>
        <w:ind w:firstLine="420"/>
        <w:sectPr>
          <w:headerReference r:id="rId28" w:type="first"/>
          <w:headerReference r:id="rId26" w:type="default"/>
          <w:footerReference r:id="rId29" w:type="default"/>
          <w:headerReference r:id="rId27" w:type="even"/>
          <w:footerReference r:id="rId30" w:type="even"/>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bookmarkStart w:id="74" w:name="_Toc13376"/>
      <w:r>
        <w:br w:type="textWrapping"/>
      </w:r>
      <w:bookmarkStart w:id="75" w:name="_Toc134283230"/>
      <w:bookmarkStart w:id="76" w:name="_Toc134283530"/>
      <w:r>
        <w:rPr>
          <w:rFonts w:hint="eastAsia"/>
        </w:rPr>
        <w:t>（</w:t>
      </w:r>
      <w:r>
        <w:rPr>
          <w:rFonts w:hint="eastAsia"/>
          <w:lang w:eastAsia="zh-CN"/>
        </w:rPr>
        <w:t>规范</w:t>
      </w:r>
      <w:r>
        <w:rPr>
          <w:rFonts w:hint="eastAsia"/>
        </w:rPr>
        <w:t>性）</w:t>
      </w:r>
      <w:r>
        <w:br w:type="textWrapping"/>
      </w:r>
      <w:bookmarkEnd w:id="75"/>
      <w:bookmarkEnd w:id="76"/>
      <w:r>
        <w:rPr>
          <w:rFonts w:hint="eastAsia"/>
          <w:lang w:val="en-US" w:eastAsia="zh-CN"/>
        </w:rPr>
        <w:t>bbbbbbb</w:t>
      </w:r>
      <w:bookmarkEnd w:id="74"/>
    </w:p>
    <w:p>
      <w:pPr>
        <w:pStyle w:val="78"/>
        <w:numPr>
          <w:ilvl w:val="0"/>
          <w:numId w:val="0"/>
        </w:numPr>
        <w:spacing w:before="120" w:after="120"/>
      </w:pPr>
      <w:r>
        <w:rPr>
          <w:rFonts w:hint="eastAsia"/>
          <w:lang w:val="en-US" w:eastAsia="zh-CN"/>
        </w:rPr>
        <w:t>xxxxxxxx</w:t>
      </w:r>
      <w:r>
        <w:rPr>
          <w:rFonts w:hint="eastAsia"/>
        </w:rPr>
        <w:t>。</w:t>
      </w:r>
    </w:p>
    <w:p>
      <w:pPr>
        <w:pStyle w:val="56"/>
        <w:ind w:firstLine="420"/>
      </w:pPr>
    </w:p>
    <w:p>
      <w:pPr>
        <w:pStyle w:val="77"/>
        <w:spacing w:before="120" w:after="120"/>
      </w:pPr>
      <w:r>
        <w:rPr>
          <w:rFonts w:hint="eastAsia"/>
          <w:lang w:val="en-US" w:eastAsia="zh-CN"/>
        </w:rPr>
        <w:t>dddddd</w:t>
      </w:r>
    </w:p>
    <w:tbl>
      <w:tblPr>
        <w:tblStyle w:val="27"/>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8"/>
        <w:gridCol w:w="1882"/>
        <w:gridCol w:w="1882"/>
        <w:gridCol w:w="1882"/>
        <w:gridCol w:w="18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8" w:type="pct"/>
            <w:tcBorders>
              <w:top w:val="single" w:color="auto" w:sz="8" w:space="0"/>
              <w:bottom w:val="single" w:color="auto" w:sz="8" w:space="0"/>
            </w:tcBorders>
            <w:shd w:val="clear" w:color="auto" w:fill="auto"/>
            <w:vAlign w:val="center"/>
          </w:tcPr>
          <w:p>
            <w:pPr>
              <w:pStyle w:val="178"/>
              <w:ind w:firstLine="360"/>
              <w:rPr>
                <w:rFonts w:hAnsi="宋体"/>
                <w:bCs/>
              </w:rPr>
            </w:pPr>
            <w:r>
              <w:rPr>
                <w:rFonts w:hint="eastAsia" w:hAnsi="宋体" w:cs="宋体"/>
                <w:bCs/>
              </w:rPr>
              <w:t>分类</w:t>
            </w:r>
          </w:p>
        </w:tc>
        <w:tc>
          <w:tcPr>
            <w:tcW w:w="1000" w:type="pct"/>
            <w:tcBorders>
              <w:top w:val="single" w:color="auto" w:sz="8" w:space="0"/>
              <w:bottom w:val="single" w:color="auto" w:sz="8" w:space="0"/>
            </w:tcBorders>
            <w:shd w:val="clear" w:color="auto" w:fill="auto"/>
            <w:vAlign w:val="center"/>
          </w:tcPr>
          <w:p>
            <w:pPr>
              <w:pStyle w:val="56"/>
              <w:ind w:firstLine="900" w:firstLineChars="500"/>
              <w:rPr>
                <w:rFonts w:hAnsi="宋体"/>
                <w:bCs/>
                <w:sz w:val="18"/>
              </w:rPr>
            </w:pPr>
            <w:r>
              <w:rPr>
                <w:rFonts w:hint="eastAsia" w:hAnsi="宋体" w:cs="宋体"/>
                <w:bCs/>
                <w:sz w:val="18"/>
              </w:rPr>
              <w:t>Pred_1</w:t>
            </w:r>
          </w:p>
        </w:tc>
        <w:tc>
          <w:tcPr>
            <w:tcW w:w="1000" w:type="pct"/>
            <w:tcBorders>
              <w:top w:val="single" w:color="auto" w:sz="8" w:space="0"/>
              <w:bottom w:val="single" w:color="auto" w:sz="8" w:space="0"/>
            </w:tcBorders>
            <w:shd w:val="clear" w:color="auto" w:fill="auto"/>
            <w:vAlign w:val="center"/>
          </w:tcPr>
          <w:p>
            <w:pPr>
              <w:pStyle w:val="178"/>
              <w:ind w:firstLine="360"/>
              <w:rPr>
                <w:rFonts w:hAnsi="宋体"/>
                <w:bCs/>
              </w:rPr>
            </w:pPr>
            <w:r>
              <w:rPr>
                <w:rFonts w:hint="eastAsia" w:hAnsi="宋体" w:cs="宋体"/>
                <w:bCs/>
              </w:rPr>
              <w:t>Pred_2</w:t>
            </w:r>
          </w:p>
        </w:tc>
        <w:tc>
          <w:tcPr>
            <w:tcW w:w="1000" w:type="pct"/>
            <w:tcBorders>
              <w:top w:val="single" w:color="auto" w:sz="8" w:space="0"/>
              <w:bottom w:val="single" w:color="auto" w:sz="8" w:space="0"/>
            </w:tcBorders>
            <w:shd w:val="clear" w:color="auto" w:fill="auto"/>
            <w:vAlign w:val="center"/>
          </w:tcPr>
          <w:p>
            <w:pPr>
              <w:pStyle w:val="178"/>
              <w:ind w:firstLine="360"/>
              <w:rPr>
                <w:rFonts w:hAnsi="宋体"/>
                <w:bCs/>
              </w:rPr>
            </w:pPr>
            <w:r>
              <w:rPr>
                <w:rFonts w:hint="eastAsia" w:hAnsi="宋体" w:cs="宋体"/>
                <w:bCs/>
              </w:rPr>
              <w:t>…</w:t>
            </w:r>
          </w:p>
        </w:tc>
        <w:tc>
          <w:tcPr>
            <w:tcW w:w="1002" w:type="pct"/>
            <w:tcBorders>
              <w:top w:val="single" w:color="auto" w:sz="8" w:space="0"/>
              <w:bottom w:val="single" w:color="auto" w:sz="8" w:space="0"/>
            </w:tcBorders>
            <w:shd w:val="clear" w:color="auto" w:fill="auto"/>
            <w:vAlign w:val="center"/>
          </w:tcPr>
          <w:p>
            <w:pPr>
              <w:pStyle w:val="178"/>
              <w:ind w:firstLine="360"/>
              <w:rPr>
                <w:rFonts w:hAnsi="宋体"/>
                <w:bCs/>
              </w:rPr>
            </w:pPr>
            <w:r>
              <w:rPr>
                <w:rFonts w:hint="eastAsia" w:hAnsi="宋体" w:cs="宋体"/>
                <w:bCs/>
              </w:rPr>
              <w:t>Pred_n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8" w:type="pct"/>
            <w:tcBorders>
              <w:top w:val="single" w:color="auto" w:sz="8" w:space="0"/>
            </w:tcBorders>
            <w:shd w:val="clear" w:color="auto" w:fill="auto"/>
            <w:vAlign w:val="center"/>
          </w:tcPr>
          <w:p>
            <w:pPr>
              <w:pStyle w:val="178"/>
              <w:ind w:firstLine="360"/>
              <w:rPr>
                <w:rFonts w:hAnsi="宋体"/>
                <w:bCs/>
              </w:rPr>
            </w:pPr>
            <w:r>
              <w:rPr>
                <w:rFonts w:hint="eastAsia" w:hAnsi="宋体" w:cs="宋体"/>
                <w:bCs/>
              </w:rPr>
              <w:t>True_1</w:t>
            </w:r>
          </w:p>
        </w:tc>
        <w:tc>
          <w:tcPr>
            <w:tcW w:w="1000" w:type="pct"/>
            <w:tcBorders>
              <w:top w:val="single" w:color="auto" w:sz="8" w:space="0"/>
            </w:tcBorders>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1,1</w:t>
            </w:r>
          </w:p>
        </w:tc>
        <w:tc>
          <w:tcPr>
            <w:tcW w:w="1000" w:type="pct"/>
            <w:tcBorders>
              <w:top w:val="single" w:color="auto" w:sz="8" w:space="0"/>
            </w:tcBorders>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1,2</w:t>
            </w:r>
          </w:p>
        </w:tc>
        <w:tc>
          <w:tcPr>
            <w:tcW w:w="1000" w:type="pct"/>
            <w:tcBorders>
              <w:top w:val="single" w:color="auto" w:sz="8" w:space="0"/>
            </w:tcBorders>
            <w:shd w:val="clear" w:color="auto" w:fill="auto"/>
            <w:vAlign w:val="center"/>
          </w:tcPr>
          <w:p>
            <w:pPr>
              <w:pStyle w:val="178"/>
              <w:ind w:firstLine="360"/>
              <w:rPr>
                <w:rFonts w:hAnsi="宋体"/>
                <w:bCs/>
              </w:rPr>
            </w:pPr>
            <w:r>
              <w:rPr>
                <w:rFonts w:hint="eastAsia" w:hAnsi="宋体" w:cs="宋体"/>
                <w:bCs/>
              </w:rPr>
              <w:t>…</w:t>
            </w:r>
          </w:p>
        </w:tc>
        <w:tc>
          <w:tcPr>
            <w:tcW w:w="1002" w:type="pct"/>
            <w:tcBorders>
              <w:top w:val="single" w:color="auto" w:sz="8" w:space="0"/>
            </w:tcBorders>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1,n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8" w:type="pct"/>
            <w:shd w:val="clear" w:color="auto" w:fill="auto"/>
            <w:vAlign w:val="center"/>
          </w:tcPr>
          <w:p>
            <w:pPr>
              <w:pStyle w:val="178"/>
              <w:ind w:firstLine="360"/>
              <w:rPr>
                <w:rFonts w:hAnsi="宋体"/>
                <w:bCs/>
              </w:rPr>
            </w:pPr>
            <w:r>
              <w:rPr>
                <w:rFonts w:hint="eastAsia" w:hAnsi="宋体" w:cs="宋体"/>
                <w:bCs/>
              </w:rPr>
              <w:t>True_2</w:t>
            </w:r>
          </w:p>
        </w:tc>
        <w:tc>
          <w:tcPr>
            <w:tcW w:w="1000"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2,1</w:t>
            </w:r>
          </w:p>
        </w:tc>
        <w:tc>
          <w:tcPr>
            <w:tcW w:w="1000"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2,2</w:t>
            </w:r>
          </w:p>
        </w:tc>
        <w:tc>
          <w:tcPr>
            <w:tcW w:w="1000" w:type="pct"/>
            <w:shd w:val="clear" w:color="auto" w:fill="auto"/>
            <w:vAlign w:val="center"/>
          </w:tcPr>
          <w:p>
            <w:pPr>
              <w:pStyle w:val="178"/>
              <w:ind w:firstLine="360"/>
              <w:rPr>
                <w:rFonts w:hAnsi="宋体"/>
                <w:bCs/>
              </w:rPr>
            </w:pPr>
            <w:r>
              <w:rPr>
                <w:rFonts w:hint="eastAsia" w:hAnsi="宋体" w:cs="宋体"/>
                <w:bCs/>
              </w:rPr>
              <w:t>…</w:t>
            </w:r>
          </w:p>
        </w:tc>
        <w:tc>
          <w:tcPr>
            <w:tcW w:w="1002"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2,n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8" w:type="pct"/>
            <w:shd w:val="clear" w:color="auto" w:fill="auto"/>
            <w:vAlign w:val="center"/>
          </w:tcPr>
          <w:p>
            <w:pPr>
              <w:pStyle w:val="178"/>
              <w:ind w:firstLine="360"/>
              <w:rPr>
                <w:rFonts w:hAnsi="宋体"/>
                <w:bCs/>
              </w:rPr>
            </w:pPr>
            <w:r>
              <w:rPr>
                <w:rFonts w:hint="eastAsia" w:hAnsi="宋体" w:cs="宋体"/>
                <w:bCs/>
              </w:rPr>
              <w:t>…</w:t>
            </w:r>
          </w:p>
        </w:tc>
        <w:tc>
          <w:tcPr>
            <w:tcW w:w="1000" w:type="pct"/>
            <w:shd w:val="clear" w:color="auto" w:fill="auto"/>
            <w:vAlign w:val="center"/>
          </w:tcPr>
          <w:p>
            <w:pPr>
              <w:pStyle w:val="178"/>
              <w:ind w:firstLine="360"/>
              <w:rPr>
                <w:rFonts w:hAnsi="宋体"/>
                <w:bCs/>
              </w:rPr>
            </w:pPr>
            <w:r>
              <w:rPr>
                <w:rFonts w:hint="eastAsia" w:hAnsi="宋体" w:cs="宋体"/>
                <w:bCs/>
              </w:rPr>
              <w:t>…</w:t>
            </w:r>
          </w:p>
        </w:tc>
        <w:tc>
          <w:tcPr>
            <w:tcW w:w="1000" w:type="pct"/>
            <w:shd w:val="clear" w:color="auto" w:fill="auto"/>
            <w:vAlign w:val="center"/>
          </w:tcPr>
          <w:p>
            <w:pPr>
              <w:pStyle w:val="178"/>
              <w:ind w:firstLine="360"/>
              <w:rPr>
                <w:rFonts w:hAnsi="宋体"/>
                <w:bCs/>
              </w:rPr>
            </w:pPr>
            <w:r>
              <w:rPr>
                <w:rFonts w:hint="eastAsia" w:hAnsi="宋体" w:cs="宋体"/>
                <w:bCs/>
              </w:rPr>
              <w:t>…</w:t>
            </w:r>
          </w:p>
        </w:tc>
        <w:tc>
          <w:tcPr>
            <w:tcW w:w="1000" w:type="pct"/>
            <w:shd w:val="clear" w:color="auto" w:fill="auto"/>
            <w:vAlign w:val="center"/>
          </w:tcPr>
          <w:p>
            <w:pPr>
              <w:pStyle w:val="178"/>
              <w:ind w:firstLine="360"/>
              <w:rPr>
                <w:rFonts w:hAnsi="宋体"/>
                <w:bCs/>
              </w:rPr>
            </w:pPr>
            <w:r>
              <w:rPr>
                <w:rFonts w:hint="eastAsia" w:hAnsi="宋体" w:cs="宋体"/>
                <w:bCs/>
              </w:rPr>
              <w:t>…</w:t>
            </w:r>
          </w:p>
        </w:tc>
        <w:tc>
          <w:tcPr>
            <w:tcW w:w="1002" w:type="pct"/>
            <w:shd w:val="clear" w:color="auto" w:fill="auto"/>
            <w:vAlign w:val="center"/>
          </w:tcPr>
          <w:p>
            <w:pPr>
              <w:pStyle w:val="178"/>
              <w:ind w:firstLine="360"/>
              <w:rPr>
                <w:rFonts w:hAnsi="宋体"/>
                <w:bCs/>
              </w:rPr>
            </w:pPr>
            <w:r>
              <w:rPr>
                <w:rFonts w:hint="eastAsia" w:hAnsi="宋体" w:cs="宋体"/>
                <w:bC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8" w:type="pct"/>
            <w:shd w:val="clear" w:color="auto" w:fill="auto"/>
            <w:vAlign w:val="center"/>
          </w:tcPr>
          <w:p>
            <w:pPr>
              <w:pStyle w:val="178"/>
              <w:ind w:firstLine="360"/>
              <w:rPr>
                <w:rFonts w:hAnsi="宋体"/>
                <w:bCs/>
              </w:rPr>
            </w:pPr>
            <w:r>
              <w:rPr>
                <w:rFonts w:hint="eastAsia" w:hAnsi="宋体" w:cs="宋体"/>
                <w:bCs/>
              </w:rPr>
              <w:t>True_n</w:t>
            </w:r>
          </w:p>
        </w:tc>
        <w:tc>
          <w:tcPr>
            <w:tcW w:w="1000"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n,1</w:t>
            </w:r>
          </w:p>
        </w:tc>
        <w:tc>
          <w:tcPr>
            <w:tcW w:w="1000"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n,2</w:t>
            </w:r>
          </w:p>
        </w:tc>
        <w:tc>
          <w:tcPr>
            <w:tcW w:w="1000" w:type="pct"/>
            <w:shd w:val="clear" w:color="auto" w:fill="auto"/>
            <w:vAlign w:val="center"/>
          </w:tcPr>
          <w:p>
            <w:pPr>
              <w:pStyle w:val="178"/>
              <w:ind w:firstLine="360"/>
              <w:rPr>
                <w:rFonts w:hAnsi="宋体"/>
                <w:bCs/>
              </w:rPr>
            </w:pPr>
            <w:r>
              <w:rPr>
                <w:rFonts w:hint="eastAsia" w:hAnsi="宋体" w:cs="宋体"/>
                <w:bCs/>
              </w:rPr>
              <w:t>…</w:t>
            </w:r>
          </w:p>
        </w:tc>
        <w:tc>
          <w:tcPr>
            <w:tcW w:w="1002" w:type="pct"/>
            <w:shd w:val="clear" w:color="auto" w:fill="auto"/>
            <w:vAlign w:val="center"/>
          </w:tcPr>
          <w:p>
            <w:pPr>
              <w:pStyle w:val="178"/>
              <w:ind w:firstLine="360"/>
              <w:rPr>
                <w:rFonts w:hAnsi="宋体"/>
                <w:bCs/>
              </w:rPr>
            </w:pPr>
            <w:r>
              <w:rPr>
                <w:rFonts w:hint="eastAsia" w:hAnsi="宋体" w:cs="宋体"/>
                <w:bCs/>
              </w:rPr>
              <w:t>N</w:t>
            </w:r>
            <w:r>
              <w:rPr>
                <w:rFonts w:hint="eastAsia" w:hAnsi="宋体" w:cs="宋体"/>
                <w:bCs/>
                <w:vertAlign w:val="subscript"/>
              </w:rPr>
              <w:t>n,n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tcBorders>
              <w:top w:val="single" w:color="auto" w:sz="8" w:space="0"/>
              <w:bottom w:val="single" w:color="auto" w:sz="8" w:space="0"/>
            </w:tcBorders>
            <w:shd w:val="clear" w:color="auto" w:fill="auto"/>
            <w:vAlign w:val="center"/>
          </w:tcPr>
          <w:p>
            <w:pPr>
              <w:pStyle w:val="230"/>
              <w:rPr>
                <w:rFonts w:hint="default"/>
                <w:bCs/>
              </w:rPr>
            </w:pPr>
            <w:r>
              <w:rPr>
                <w:bCs/>
              </w:rPr>
              <w:t>Pred_x (x=1~n) 为人工智能判断为x类的类别；True_x (x=1~n) 为参考标准判断为x类的类别；Ni,j (i=1~n, j=1~n) 为参考标准的判断结果为i类，被人工智能判断为j类的个数；n为分类类型个数。</w:t>
            </w:r>
          </w:p>
        </w:tc>
      </w:tr>
    </w:tbl>
    <w:p>
      <w:pPr>
        <w:pStyle w:val="56"/>
        <w:ind w:firstLine="420"/>
      </w:pPr>
    </w:p>
    <w:p>
      <w:pPr>
        <w:pStyle w:val="56"/>
        <w:ind w:firstLine="420"/>
      </w:pPr>
    </w:p>
    <w:bookmarkEnd w:id="67"/>
    <w:p>
      <w:pPr>
        <w:pStyle w:val="56"/>
        <w:ind w:firstLine="0" w:firstLineChars="0"/>
        <w:jc w:val="center"/>
      </w:pPr>
      <w:bookmarkStart w:id="77" w:name="BookMark8"/>
      <w:r>
        <w:drawing>
          <wp:inline distT="0" distB="0" distL="0" distR="0">
            <wp:extent cx="1485900" cy="317500"/>
            <wp:effectExtent l="0" t="0" r="0" b="6350"/>
            <wp:docPr id="1228294093" name="图片 1"/>
            <wp:cNvGraphicFramePr/>
            <a:graphic xmlns:a="http://schemas.openxmlformats.org/drawingml/2006/main">
              <a:graphicData uri="http://schemas.openxmlformats.org/drawingml/2006/picture">
                <pic:pic xmlns:pic="http://schemas.openxmlformats.org/drawingml/2006/picture">
                  <pic:nvPicPr>
                    <pic:cNvPr id="1228294093" name="图片 1"/>
                    <pic:cNvPicPr/>
                  </pic:nvPicPr>
                  <pic:blipFill>
                    <a:blip r:embed="rId3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7"/>
    </w:p>
    <w:sectPr>
      <w:headerReference r:id="rId33" w:type="first"/>
      <w:headerReference r:id="rId31" w:type="default"/>
      <w:footerReference r:id="rId34" w:type="default"/>
      <w:headerReference r:id="rId32" w:type="even"/>
      <w:footerReference r:id="rId35"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pict>
        <v:shape id="PowerPlusWaterMarkObject30421564" o:spid="_x0000_s1027" o:spt="136" type="#_x0000_t136" style="position:absolute;left:0pt;height:150.75pt;width: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ict>
        <v:shape id="PowerPlusWaterMarkObject30421573" o:spid="_x0000_s1036" o:spt="136" type="#_x0000_t136" style="position:absolute;left:0pt;height:150.75pt;width:40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PowerPlusWaterMarkObject30421572" o:spid="_x0000_s1035" o:spt="136" type="#_x0000_t136" style="position:absolute;left:0pt;height:150.75pt;width:40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71" o:spid="_x0000_s1034" o:spt="136" type="#_x0000_t136" style="position:absolute;left:0pt;height:150.75pt;width:40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ict>
        <v:shape id="PowerPlusWaterMarkObject30421576" o:spid="_x0000_s1039" o:spt="136" type="#_x0000_t136" style="position:absolute;left:0pt;height:150.75pt;width:40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PowerPlusWaterMarkObject30421575" o:spid="_x0000_s1038" o:spt="136" type="#_x0000_t136" style="position:absolute;left:0pt;height:150.75pt;width:40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74" o:spid="_x0000_s1037" o:spt="136" type="#_x0000_t136" style="position:absolute;left:0pt;height:150.75pt;width:40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ict>
        <v:shape id="PowerPlusWaterMarkObject30421591" o:spid="_x0000_s1054" o:spt="136" type="#_x0000_t136" style="position:absolute;left:0pt;height:150.75pt;width:40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PowerPlusWaterMarkObject30421590" o:spid="_x0000_s1053" o:spt="136" type="#_x0000_t136" style="position:absolute;left:0pt;height:150.75pt;width:40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89" o:spid="_x0000_s1052" o:spt="136" type="#_x0000_t136" style="position:absolute;left:0pt;height:150.75pt;width:40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63" o:spid="_x0000_s1026" o:spt="136" type="#_x0000_t136" style="position:absolute;left:0pt;height:150.75pt;width: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r>
      <w:pict>
        <v:shape id="PowerPlusWaterMarkObject30421562" o:spid="_x0000_s1025" o:spt="136" type="#_x0000_t136" style="position:absolute;left:0pt;height:150.75pt;width:4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ict>
        <v:shape id="PowerPlusWaterMarkObject30421567" o:spid="_x0000_s1030" o:spt="136" type="#_x0000_t136" style="position:absolute;left:0pt;height:150.75pt;width:40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PowerPlusWaterMarkObject30421566" o:spid="_x0000_s1029" o:spt="136" type="#_x0000_t136" style="position:absolute;left:0pt;height:150.75pt;width:40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65" o:spid="_x0000_s1028" o:spt="136" type="#_x0000_t136" style="position:absolute;left:0pt;height:150.75pt;width: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ict>
        <v:shape id="PowerPlusWaterMarkObject30421570" o:spid="_x0000_s1033" o:spt="136" type="#_x0000_t136" style="position:absolute;left:0pt;height:150.75pt;width:40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PowerPlusWaterMarkObject30421569" o:spid="_x0000_s1032" o:spt="136" type="#_x0000_t136" style="position:absolute;left:0pt;height:150.75pt;width: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r>
      <w:fldChar w:fldCharType="begin"/>
    </w:r>
    <w:r>
      <w:instrText xml:space="preserve"> STYLEREF  标准文件_文件编号 \* MERGEFORMAT </w:instrText>
    </w:r>
    <w:r>
      <w:fldChar w:fldCharType="separate"/>
    </w:r>
    <w:r>
      <w:t>T/ZSMM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30421568" o:spid="_x0000_s1031" o:spt="136" type="#_x0000_t136" style="position:absolute;left:0pt;height:150.75pt;width: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ZSMM" style="font-family:等线;font-size:14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B4619"/>
    <w:multiLevelType w:val="multilevel"/>
    <w:tmpl w:val="CEAB4619"/>
    <w:lvl w:ilvl="0" w:tentative="0">
      <w:start w:val="1"/>
      <w:numFmt w:val="none"/>
      <w:pStyle w:val="230"/>
      <w:suff w:val="nothing"/>
      <w:lvlText w:val="注："/>
      <w:lvlJc w:val="left"/>
      <w:pPr>
        <w:ind w:left="737" w:hanging="374"/>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5"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attachedTemplate r:id="rId1"/>
  <w:documentProtection w:edit="forms" w:enforcement="1" w:cryptProviderType="rsaAES" w:cryptAlgorithmClass="hash" w:cryptAlgorithmType="typeAny" w:cryptAlgorithmSid="14" w:cryptSpinCount="100000" w:hash="hvzlmMf6w536zorIeV+kCys8W/GTECePUKWuKCC/ve1Y9CJ6a0Mv/Q4CeEYUDEQ0x0U0gnu6p1YAcb1FmD+QvA==" w:salt="LuNMa4j6Hl0DzM/UTbeljA=="/>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NWNkNzIzZmIyMzYwMDM0OWZlZWU1ZjQwMTgyZTcifQ=="/>
  </w:docVars>
  <w:rsids>
    <w:rsidRoot w:val="0099572C"/>
    <w:rsid w:val="0000040A"/>
    <w:rsid w:val="00000A94"/>
    <w:rsid w:val="00001972"/>
    <w:rsid w:val="00001D9A"/>
    <w:rsid w:val="000025D0"/>
    <w:rsid w:val="00007B3A"/>
    <w:rsid w:val="000107E0"/>
    <w:rsid w:val="00011FDE"/>
    <w:rsid w:val="00012AF2"/>
    <w:rsid w:val="00012FFD"/>
    <w:rsid w:val="00014162"/>
    <w:rsid w:val="00014340"/>
    <w:rsid w:val="00016A9C"/>
    <w:rsid w:val="000211E3"/>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ED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0D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28"/>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DD1"/>
    <w:rsid w:val="00113B1E"/>
    <w:rsid w:val="0011711C"/>
    <w:rsid w:val="001202A9"/>
    <w:rsid w:val="00124E4F"/>
    <w:rsid w:val="001260B7"/>
    <w:rsid w:val="001265CB"/>
    <w:rsid w:val="001321C6"/>
    <w:rsid w:val="0013248F"/>
    <w:rsid w:val="001325C4"/>
    <w:rsid w:val="00133010"/>
    <w:rsid w:val="001338EE"/>
    <w:rsid w:val="00133AAE"/>
    <w:rsid w:val="00135323"/>
    <w:rsid w:val="001356C4"/>
    <w:rsid w:val="001369FA"/>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C91"/>
    <w:rsid w:val="001C2C03"/>
    <w:rsid w:val="001C42F7"/>
    <w:rsid w:val="001C49E5"/>
    <w:rsid w:val="001C680C"/>
    <w:rsid w:val="001C7FEA"/>
    <w:rsid w:val="001D0499"/>
    <w:rsid w:val="001D0BBE"/>
    <w:rsid w:val="001D0ED4"/>
    <w:rsid w:val="001D212F"/>
    <w:rsid w:val="001D29D7"/>
    <w:rsid w:val="001D2DE7"/>
    <w:rsid w:val="001D411C"/>
    <w:rsid w:val="001E13AF"/>
    <w:rsid w:val="001E1B6A"/>
    <w:rsid w:val="001E2484"/>
    <w:rsid w:val="001E3CC4"/>
    <w:rsid w:val="001E4882"/>
    <w:rsid w:val="001E57C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BEF"/>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A37"/>
    <w:rsid w:val="00243540"/>
    <w:rsid w:val="0024497B"/>
    <w:rsid w:val="0024515B"/>
    <w:rsid w:val="00246021"/>
    <w:rsid w:val="0024666E"/>
    <w:rsid w:val="00247C99"/>
    <w:rsid w:val="00247F52"/>
    <w:rsid w:val="00250167"/>
    <w:rsid w:val="00250B25"/>
    <w:rsid w:val="00250BBE"/>
    <w:rsid w:val="0025157A"/>
    <w:rsid w:val="002515C2"/>
    <w:rsid w:val="0025194F"/>
    <w:rsid w:val="0026148A"/>
    <w:rsid w:val="00262696"/>
    <w:rsid w:val="00263D25"/>
    <w:rsid w:val="002643C3"/>
    <w:rsid w:val="00264A0C"/>
    <w:rsid w:val="00266EEB"/>
    <w:rsid w:val="00267EF4"/>
    <w:rsid w:val="00270CB8"/>
    <w:rsid w:val="00272B08"/>
    <w:rsid w:val="00275151"/>
    <w:rsid w:val="0027607A"/>
    <w:rsid w:val="00281BB8"/>
    <w:rsid w:val="00281E9E"/>
    <w:rsid w:val="00282405"/>
    <w:rsid w:val="0028307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7CF"/>
    <w:rsid w:val="002D4F1A"/>
    <w:rsid w:val="002D6EC6"/>
    <w:rsid w:val="002D79AC"/>
    <w:rsid w:val="002E039D"/>
    <w:rsid w:val="002E47A9"/>
    <w:rsid w:val="002E4D5A"/>
    <w:rsid w:val="002E6326"/>
    <w:rsid w:val="002F30E0"/>
    <w:rsid w:val="002F35E4"/>
    <w:rsid w:val="002F3730"/>
    <w:rsid w:val="002F38E1"/>
    <w:rsid w:val="002F6F63"/>
    <w:rsid w:val="002F7811"/>
    <w:rsid w:val="002F7AF6"/>
    <w:rsid w:val="00300E63"/>
    <w:rsid w:val="00302F5F"/>
    <w:rsid w:val="0030319B"/>
    <w:rsid w:val="0030441D"/>
    <w:rsid w:val="00306063"/>
    <w:rsid w:val="00313B85"/>
    <w:rsid w:val="00317988"/>
    <w:rsid w:val="003221B4"/>
    <w:rsid w:val="0032258D"/>
    <w:rsid w:val="00322E62"/>
    <w:rsid w:val="00324D13"/>
    <w:rsid w:val="00324EDD"/>
    <w:rsid w:val="00325CD6"/>
    <w:rsid w:val="003331E4"/>
    <w:rsid w:val="003343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CE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9B"/>
    <w:rsid w:val="003974EB"/>
    <w:rsid w:val="00397CC5"/>
    <w:rsid w:val="003A11D1"/>
    <w:rsid w:val="003A1582"/>
    <w:rsid w:val="003A3D9C"/>
    <w:rsid w:val="003A4077"/>
    <w:rsid w:val="003A4270"/>
    <w:rsid w:val="003A4AA7"/>
    <w:rsid w:val="003B09AD"/>
    <w:rsid w:val="003B1F18"/>
    <w:rsid w:val="003B5BF0"/>
    <w:rsid w:val="003B60BF"/>
    <w:rsid w:val="003B6BE3"/>
    <w:rsid w:val="003C010C"/>
    <w:rsid w:val="003C0A6C"/>
    <w:rsid w:val="003C14F8"/>
    <w:rsid w:val="003C5A43"/>
    <w:rsid w:val="003D0519"/>
    <w:rsid w:val="003D0FF6"/>
    <w:rsid w:val="003D15FE"/>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795"/>
    <w:rsid w:val="00432DAA"/>
    <w:rsid w:val="0043395B"/>
    <w:rsid w:val="00434305"/>
    <w:rsid w:val="004343F0"/>
    <w:rsid w:val="00435DF7"/>
    <w:rsid w:val="0044083F"/>
    <w:rsid w:val="00441AE7"/>
    <w:rsid w:val="00445574"/>
    <w:rsid w:val="004467FB"/>
    <w:rsid w:val="00452D6B"/>
    <w:rsid w:val="00454484"/>
    <w:rsid w:val="0045517B"/>
    <w:rsid w:val="0046169A"/>
    <w:rsid w:val="00463B77"/>
    <w:rsid w:val="00463C7B"/>
    <w:rsid w:val="004644A6"/>
    <w:rsid w:val="004659BD"/>
    <w:rsid w:val="00470775"/>
    <w:rsid w:val="00471FCE"/>
    <w:rsid w:val="004746B1"/>
    <w:rsid w:val="0047583F"/>
    <w:rsid w:val="00475DE8"/>
    <w:rsid w:val="00476046"/>
    <w:rsid w:val="00481C44"/>
    <w:rsid w:val="004827FE"/>
    <w:rsid w:val="00484358"/>
    <w:rsid w:val="00484936"/>
    <w:rsid w:val="00485C89"/>
    <w:rsid w:val="00486BE3"/>
    <w:rsid w:val="004905E4"/>
    <w:rsid w:val="00490A89"/>
    <w:rsid w:val="00490AB4"/>
    <w:rsid w:val="00492F02"/>
    <w:rsid w:val="004939AE"/>
    <w:rsid w:val="0049667A"/>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3EC4"/>
    <w:rsid w:val="004F6456"/>
    <w:rsid w:val="004F696E"/>
    <w:rsid w:val="004F6C71"/>
    <w:rsid w:val="004F6D34"/>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B0"/>
    <w:rsid w:val="00535EC4"/>
    <w:rsid w:val="00535ED9"/>
    <w:rsid w:val="0053692B"/>
    <w:rsid w:val="00541853"/>
    <w:rsid w:val="00543BDA"/>
    <w:rsid w:val="005441CC"/>
    <w:rsid w:val="005479DA"/>
    <w:rsid w:val="00547BCC"/>
    <w:rsid w:val="0055013B"/>
    <w:rsid w:val="00551F6F"/>
    <w:rsid w:val="00555044"/>
    <w:rsid w:val="00560B69"/>
    <w:rsid w:val="00561475"/>
    <w:rsid w:val="00562308"/>
    <w:rsid w:val="0056487B"/>
    <w:rsid w:val="00564FB9"/>
    <w:rsid w:val="0056659F"/>
    <w:rsid w:val="00573D9E"/>
    <w:rsid w:val="00576B4F"/>
    <w:rsid w:val="005801E3"/>
    <w:rsid w:val="00580294"/>
    <w:rsid w:val="00581802"/>
    <w:rsid w:val="00582189"/>
    <w:rsid w:val="005836A8"/>
    <w:rsid w:val="0058409C"/>
    <w:rsid w:val="00584262"/>
    <w:rsid w:val="00584698"/>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6A9"/>
    <w:rsid w:val="005F284E"/>
    <w:rsid w:val="006015CE"/>
    <w:rsid w:val="0060183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B7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4D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08"/>
    <w:rsid w:val="006D3E96"/>
    <w:rsid w:val="006D4515"/>
    <w:rsid w:val="006D4BB1"/>
    <w:rsid w:val="006D6593"/>
    <w:rsid w:val="006F03A8"/>
    <w:rsid w:val="006F2ACA"/>
    <w:rsid w:val="006F2ADC"/>
    <w:rsid w:val="006F2BFE"/>
    <w:rsid w:val="006F31E9"/>
    <w:rsid w:val="006F6284"/>
    <w:rsid w:val="006F7B8B"/>
    <w:rsid w:val="007002C5"/>
    <w:rsid w:val="00704387"/>
    <w:rsid w:val="00704F38"/>
    <w:rsid w:val="00707669"/>
    <w:rsid w:val="00711CBA"/>
    <w:rsid w:val="00711FB5"/>
    <w:rsid w:val="00712A01"/>
    <w:rsid w:val="00712ED8"/>
    <w:rsid w:val="00714F58"/>
    <w:rsid w:val="00722FBF"/>
    <w:rsid w:val="00722FC2"/>
    <w:rsid w:val="00724E1B"/>
    <w:rsid w:val="00725949"/>
    <w:rsid w:val="00727FA2"/>
    <w:rsid w:val="007322D9"/>
    <w:rsid w:val="00732BC0"/>
    <w:rsid w:val="007359F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3C"/>
    <w:rsid w:val="007671CA"/>
    <w:rsid w:val="00767C61"/>
    <w:rsid w:val="0077008A"/>
    <w:rsid w:val="00773C1F"/>
    <w:rsid w:val="007742EE"/>
    <w:rsid w:val="00774D14"/>
    <w:rsid w:val="00774DA4"/>
    <w:rsid w:val="00776599"/>
    <w:rsid w:val="0078114B"/>
    <w:rsid w:val="00781DD2"/>
    <w:rsid w:val="00782B9E"/>
    <w:rsid w:val="00783ECF"/>
    <w:rsid w:val="0078413A"/>
    <w:rsid w:val="007959E8"/>
    <w:rsid w:val="00795E9C"/>
    <w:rsid w:val="007A0521"/>
    <w:rsid w:val="007A05BD"/>
    <w:rsid w:val="007A2E12"/>
    <w:rsid w:val="007A3475"/>
    <w:rsid w:val="007A41C8"/>
    <w:rsid w:val="007A54CE"/>
    <w:rsid w:val="007A5D3A"/>
    <w:rsid w:val="007A6FD9"/>
    <w:rsid w:val="007A7FFA"/>
    <w:rsid w:val="007B04EB"/>
    <w:rsid w:val="007B0D4F"/>
    <w:rsid w:val="007B144C"/>
    <w:rsid w:val="007B1D7B"/>
    <w:rsid w:val="007B5A3D"/>
    <w:rsid w:val="007B5B95"/>
    <w:rsid w:val="007B6032"/>
    <w:rsid w:val="007B68EA"/>
    <w:rsid w:val="007B7453"/>
    <w:rsid w:val="007B7916"/>
    <w:rsid w:val="007C2D89"/>
    <w:rsid w:val="007C4593"/>
    <w:rsid w:val="007C5309"/>
    <w:rsid w:val="007C6069"/>
    <w:rsid w:val="007D06C4"/>
    <w:rsid w:val="007D1352"/>
    <w:rsid w:val="007D2508"/>
    <w:rsid w:val="007D346A"/>
    <w:rsid w:val="007D517B"/>
    <w:rsid w:val="007D5CE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F3F"/>
    <w:rsid w:val="00867C10"/>
    <w:rsid w:val="00870439"/>
    <w:rsid w:val="00870DA1"/>
    <w:rsid w:val="00883F93"/>
    <w:rsid w:val="00884DB3"/>
    <w:rsid w:val="00885A9D"/>
    <w:rsid w:val="008864F6"/>
    <w:rsid w:val="0089049D"/>
    <w:rsid w:val="00891C65"/>
    <w:rsid w:val="008928C9"/>
    <w:rsid w:val="008930CB"/>
    <w:rsid w:val="008938DC"/>
    <w:rsid w:val="00893FD1"/>
    <w:rsid w:val="00894836"/>
    <w:rsid w:val="00894ABF"/>
    <w:rsid w:val="00895172"/>
    <w:rsid w:val="00895680"/>
    <w:rsid w:val="00896DFF"/>
    <w:rsid w:val="0089762C"/>
    <w:rsid w:val="008A0D61"/>
    <w:rsid w:val="008A173B"/>
    <w:rsid w:val="008A1893"/>
    <w:rsid w:val="008A57E6"/>
    <w:rsid w:val="008A5FD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691"/>
    <w:rsid w:val="008D453D"/>
    <w:rsid w:val="008D53AD"/>
    <w:rsid w:val="008D562B"/>
    <w:rsid w:val="008D5733"/>
    <w:rsid w:val="008D622B"/>
    <w:rsid w:val="008D666C"/>
    <w:rsid w:val="008D77AD"/>
    <w:rsid w:val="008D7B54"/>
    <w:rsid w:val="008E0C9D"/>
    <w:rsid w:val="008E1648"/>
    <w:rsid w:val="008E1B3E"/>
    <w:rsid w:val="008E2319"/>
    <w:rsid w:val="008E4034"/>
    <w:rsid w:val="008E4BB6"/>
    <w:rsid w:val="008E5518"/>
    <w:rsid w:val="008E6A84"/>
    <w:rsid w:val="008F0CDC"/>
    <w:rsid w:val="008F17A3"/>
    <w:rsid w:val="008F1ED3"/>
    <w:rsid w:val="008F4C29"/>
    <w:rsid w:val="008F70BD"/>
    <w:rsid w:val="008F788F"/>
    <w:rsid w:val="008F7EA2"/>
    <w:rsid w:val="00902722"/>
    <w:rsid w:val="009027BC"/>
    <w:rsid w:val="009062E6"/>
    <w:rsid w:val="009102E6"/>
    <w:rsid w:val="00911BE5"/>
    <w:rsid w:val="00913CA9"/>
    <w:rsid w:val="009145AE"/>
    <w:rsid w:val="009146CE"/>
    <w:rsid w:val="00914CA7"/>
    <w:rsid w:val="00915C3E"/>
    <w:rsid w:val="009161A8"/>
    <w:rsid w:val="009207C8"/>
    <w:rsid w:val="009245AE"/>
    <w:rsid w:val="009245F5"/>
    <w:rsid w:val="009249EC"/>
    <w:rsid w:val="00926DC4"/>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72C"/>
    <w:rsid w:val="00996BD2"/>
    <w:rsid w:val="0099772D"/>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5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DCA"/>
    <w:rsid w:val="00A952D7"/>
    <w:rsid w:val="00A963F7"/>
    <w:rsid w:val="00A96AD8"/>
    <w:rsid w:val="00AA052C"/>
    <w:rsid w:val="00AA1E45"/>
    <w:rsid w:val="00AA4286"/>
    <w:rsid w:val="00AA456B"/>
    <w:rsid w:val="00AA57F5"/>
    <w:rsid w:val="00AA672E"/>
    <w:rsid w:val="00AA6EC9"/>
    <w:rsid w:val="00AB2474"/>
    <w:rsid w:val="00AB6309"/>
    <w:rsid w:val="00AB6556"/>
    <w:rsid w:val="00AB6C5F"/>
    <w:rsid w:val="00AB7129"/>
    <w:rsid w:val="00AC27A6"/>
    <w:rsid w:val="00AC30F7"/>
    <w:rsid w:val="00AC3A5A"/>
    <w:rsid w:val="00AC4CF6"/>
    <w:rsid w:val="00AC4D95"/>
    <w:rsid w:val="00AC5DF4"/>
    <w:rsid w:val="00AC75CD"/>
    <w:rsid w:val="00AD0AEF"/>
    <w:rsid w:val="00AD11B7"/>
    <w:rsid w:val="00AD1A94"/>
    <w:rsid w:val="00AD1C05"/>
    <w:rsid w:val="00AD4126"/>
    <w:rsid w:val="00AD421C"/>
    <w:rsid w:val="00AD44FA"/>
    <w:rsid w:val="00AE070A"/>
    <w:rsid w:val="00AE101C"/>
    <w:rsid w:val="00AE2A69"/>
    <w:rsid w:val="00AE37E5"/>
    <w:rsid w:val="00AE5EB4"/>
    <w:rsid w:val="00AF0380"/>
    <w:rsid w:val="00AF0C18"/>
    <w:rsid w:val="00AF47C5"/>
    <w:rsid w:val="00AF5398"/>
    <w:rsid w:val="00B02151"/>
    <w:rsid w:val="00B049AF"/>
    <w:rsid w:val="00B04D01"/>
    <w:rsid w:val="00B07242"/>
    <w:rsid w:val="00B10534"/>
    <w:rsid w:val="00B113DB"/>
    <w:rsid w:val="00B11D8A"/>
    <w:rsid w:val="00B12981"/>
    <w:rsid w:val="00B147DD"/>
    <w:rsid w:val="00B156FD"/>
    <w:rsid w:val="00B21F61"/>
    <w:rsid w:val="00B22EDC"/>
    <w:rsid w:val="00B2389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5DB"/>
    <w:rsid w:val="00BF51E5"/>
    <w:rsid w:val="00BF74A6"/>
    <w:rsid w:val="00BF7ECD"/>
    <w:rsid w:val="00C013AD"/>
    <w:rsid w:val="00C04904"/>
    <w:rsid w:val="00C056B3"/>
    <w:rsid w:val="00C103E5"/>
    <w:rsid w:val="00C13319"/>
    <w:rsid w:val="00C13EE9"/>
    <w:rsid w:val="00C21540"/>
    <w:rsid w:val="00C21906"/>
    <w:rsid w:val="00C21BFA"/>
    <w:rsid w:val="00C24C8D"/>
    <w:rsid w:val="00C25FE2"/>
    <w:rsid w:val="00C26B53"/>
    <w:rsid w:val="00C279B2"/>
    <w:rsid w:val="00C32A42"/>
    <w:rsid w:val="00C33E50"/>
    <w:rsid w:val="00C34C20"/>
    <w:rsid w:val="00C35A3E"/>
    <w:rsid w:val="00C40721"/>
    <w:rsid w:val="00C42130"/>
    <w:rsid w:val="00C423A4"/>
    <w:rsid w:val="00C423E3"/>
    <w:rsid w:val="00C43783"/>
    <w:rsid w:val="00C44BF5"/>
    <w:rsid w:val="00C521D6"/>
    <w:rsid w:val="00C5500F"/>
    <w:rsid w:val="00C55232"/>
    <w:rsid w:val="00C553A4"/>
    <w:rsid w:val="00C55A06"/>
    <w:rsid w:val="00C55D03"/>
    <w:rsid w:val="00C57F01"/>
    <w:rsid w:val="00C601BC"/>
    <w:rsid w:val="00C6329F"/>
    <w:rsid w:val="00C63340"/>
    <w:rsid w:val="00C643F9"/>
    <w:rsid w:val="00C64E95"/>
    <w:rsid w:val="00C71372"/>
    <w:rsid w:val="00C71651"/>
    <w:rsid w:val="00C72410"/>
    <w:rsid w:val="00C7287F"/>
    <w:rsid w:val="00C80CB8"/>
    <w:rsid w:val="00C819F8"/>
    <w:rsid w:val="00C8248C"/>
    <w:rsid w:val="00C842A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29E"/>
    <w:rsid w:val="00CB19AD"/>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5F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07A7E"/>
    <w:rsid w:val="00D1067E"/>
    <w:rsid w:val="00D10F50"/>
    <w:rsid w:val="00D11272"/>
    <w:rsid w:val="00D126F5"/>
    <w:rsid w:val="00D13EA6"/>
    <w:rsid w:val="00D14296"/>
    <w:rsid w:val="00D1489E"/>
    <w:rsid w:val="00D20737"/>
    <w:rsid w:val="00D21E81"/>
    <w:rsid w:val="00D223DE"/>
    <w:rsid w:val="00D25E37"/>
    <w:rsid w:val="00D2661A"/>
    <w:rsid w:val="00D27582"/>
    <w:rsid w:val="00D27EC4"/>
    <w:rsid w:val="00D32719"/>
    <w:rsid w:val="00D33182"/>
    <w:rsid w:val="00D33333"/>
    <w:rsid w:val="00D34379"/>
    <w:rsid w:val="00D352A2"/>
    <w:rsid w:val="00D4162B"/>
    <w:rsid w:val="00D4514F"/>
    <w:rsid w:val="00D451E2"/>
    <w:rsid w:val="00D45E89"/>
    <w:rsid w:val="00D45E8D"/>
    <w:rsid w:val="00D466AE"/>
    <w:rsid w:val="00D4734F"/>
    <w:rsid w:val="00D51BF3"/>
    <w:rsid w:val="00D66846"/>
    <w:rsid w:val="00D675FB"/>
    <w:rsid w:val="00D71F25"/>
    <w:rsid w:val="00D72A9C"/>
    <w:rsid w:val="00D75694"/>
    <w:rsid w:val="00D77031"/>
    <w:rsid w:val="00D8186E"/>
    <w:rsid w:val="00D84941"/>
    <w:rsid w:val="00D84FA1"/>
    <w:rsid w:val="00D851F0"/>
    <w:rsid w:val="00D86DB7"/>
    <w:rsid w:val="00D87BF5"/>
    <w:rsid w:val="00D90721"/>
    <w:rsid w:val="00D926D0"/>
    <w:rsid w:val="00D93030"/>
    <w:rsid w:val="00D9499B"/>
    <w:rsid w:val="00D950E1"/>
    <w:rsid w:val="00D952A6"/>
    <w:rsid w:val="00D97F99"/>
    <w:rsid w:val="00DA1E08"/>
    <w:rsid w:val="00DA24F8"/>
    <w:rsid w:val="00DA28BE"/>
    <w:rsid w:val="00DA28E8"/>
    <w:rsid w:val="00DA38D3"/>
    <w:rsid w:val="00DA3932"/>
    <w:rsid w:val="00DA3AFC"/>
    <w:rsid w:val="00DA5877"/>
    <w:rsid w:val="00DA64F8"/>
    <w:rsid w:val="00DA6C15"/>
    <w:rsid w:val="00DB0258"/>
    <w:rsid w:val="00DB38EE"/>
    <w:rsid w:val="00DB498B"/>
    <w:rsid w:val="00DB66CA"/>
    <w:rsid w:val="00DB6BCA"/>
    <w:rsid w:val="00DB6F54"/>
    <w:rsid w:val="00DB73F7"/>
    <w:rsid w:val="00DC0321"/>
    <w:rsid w:val="00DC14A0"/>
    <w:rsid w:val="00DC2A0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8D5"/>
    <w:rsid w:val="00E01138"/>
    <w:rsid w:val="00E02DFB"/>
    <w:rsid w:val="00E030F9"/>
    <w:rsid w:val="00E0311A"/>
    <w:rsid w:val="00E03138"/>
    <w:rsid w:val="00E06404"/>
    <w:rsid w:val="00E11A85"/>
    <w:rsid w:val="00E12495"/>
    <w:rsid w:val="00E15CCD"/>
    <w:rsid w:val="00E202EF"/>
    <w:rsid w:val="00E210B5"/>
    <w:rsid w:val="00E236B5"/>
    <w:rsid w:val="00E2552F"/>
    <w:rsid w:val="00E3137A"/>
    <w:rsid w:val="00E317B2"/>
    <w:rsid w:val="00E32CCF"/>
    <w:rsid w:val="00E34A98"/>
    <w:rsid w:val="00E357CD"/>
    <w:rsid w:val="00E35D1E"/>
    <w:rsid w:val="00E364F9"/>
    <w:rsid w:val="00E365FA"/>
    <w:rsid w:val="00E36789"/>
    <w:rsid w:val="00E44A5D"/>
    <w:rsid w:val="00E44A83"/>
    <w:rsid w:val="00E44FF8"/>
    <w:rsid w:val="00E502C1"/>
    <w:rsid w:val="00E502DD"/>
    <w:rsid w:val="00E50D3A"/>
    <w:rsid w:val="00E51387"/>
    <w:rsid w:val="00E51E68"/>
    <w:rsid w:val="00E52EFD"/>
    <w:rsid w:val="00E5408A"/>
    <w:rsid w:val="00E56800"/>
    <w:rsid w:val="00E60C63"/>
    <w:rsid w:val="00E62FF9"/>
    <w:rsid w:val="00E635D6"/>
    <w:rsid w:val="00E639BC"/>
    <w:rsid w:val="00E64606"/>
    <w:rsid w:val="00E664CC"/>
    <w:rsid w:val="00E67CA9"/>
    <w:rsid w:val="00E70388"/>
    <w:rsid w:val="00E70F92"/>
    <w:rsid w:val="00E74313"/>
    <w:rsid w:val="00E74BD7"/>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44"/>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A7B"/>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ADD"/>
    <w:rsid w:val="00F55782"/>
    <w:rsid w:val="00F56511"/>
    <w:rsid w:val="00F6046F"/>
    <w:rsid w:val="00F6194E"/>
    <w:rsid w:val="00F623AC"/>
    <w:rsid w:val="00F6412A"/>
    <w:rsid w:val="00F65893"/>
    <w:rsid w:val="00F66A4A"/>
    <w:rsid w:val="00F71037"/>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5EB"/>
    <w:rsid w:val="00FB45F1"/>
    <w:rsid w:val="00FB4A72"/>
    <w:rsid w:val="00FB54E8"/>
    <w:rsid w:val="00FB7054"/>
    <w:rsid w:val="00FC17B7"/>
    <w:rsid w:val="00FC2CB7"/>
    <w:rsid w:val="00FC4090"/>
    <w:rsid w:val="00FC55B4"/>
    <w:rsid w:val="00FD00E6"/>
    <w:rsid w:val="00FD09A1"/>
    <w:rsid w:val="00FD2A7C"/>
    <w:rsid w:val="00FD59EB"/>
    <w:rsid w:val="00FD7299"/>
    <w:rsid w:val="00FD7496"/>
    <w:rsid w:val="00FE1FBE"/>
    <w:rsid w:val="00FE3901"/>
    <w:rsid w:val="00FE39D3"/>
    <w:rsid w:val="00FE4BCE"/>
    <w:rsid w:val="00FE54AE"/>
    <w:rsid w:val="00FE576A"/>
    <w:rsid w:val="00FE7E79"/>
    <w:rsid w:val="00FF3E7D"/>
    <w:rsid w:val="00FF49D9"/>
    <w:rsid w:val="00FF5B99"/>
    <w:rsid w:val="00FF61AF"/>
    <w:rsid w:val="00FF6CEA"/>
    <w:rsid w:val="00FF730C"/>
    <w:rsid w:val="00FF73F4"/>
    <w:rsid w:val="00FF7CE4"/>
    <w:rsid w:val="00FF7E39"/>
    <w:rsid w:val="04640655"/>
    <w:rsid w:val="04EA663A"/>
    <w:rsid w:val="1AF424A5"/>
    <w:rsid w:val="1D5F5A06"/>
    <w:rsid w:val="1E897178"/>
    <w:rsid w:val="1FC85AE5"/>
    <w:rsid w:val="29491A44"/>
    <w:rsid w:val="2BB80DC7"/>
    <w:rsid w:val="2DCA65B0"/>
    <w:rsid w:val="301F34FF"/>
    <w:rsid w:val="31A503C9"/>
    <w:rsid w:val="325E48B2"/>
    <w:rsid w:val="34C44675"/>
    <w:rsid w:val="37453A54"/>
    <w:rsid w:val="41ED615B"/>
    <w:rsid w:val="4392024A"/>
    <w:rsid w:val="487B2E45"/>
    <w:rsid w:val="51B16972"/>
    <w:rsid w:val="51E15B4E"/>
    <w:rsid w:val="52F97788"/>
    <w:rsid w:val="53D17DBD"/>
    <w:rsid w:val="5B101B12"/>
    <w:rsid w:val="6ADE7537"/>
    <w:rsid w:val="6AE1217B"/>
    <w:rsid w:val="73C358B8"/>
    <w:rsid w:val="76191423"/>
    <w:rsid w:val="7E2E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99"/>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标准文件_注"/>
    <w:next w:val="56"/>
    <w:autoRedefine/>
    <w:qFormat/>
    <w:uiPriority w:val="0"/>
    <w:pPr>
      <w:numPr>
        <w:ilvl w:val="0"/>
        <w:numId w:val="32"/>
      </w:numPr>
      <w:tabs>
        <w:tab w:val="left" w:pos="539"/>
      </w:tabs>
      <w:autoSpaceDE w:val="0"/>
      <w:autoSpaceDN w:val="0"/>
      <w:jc w:val="both"/>
    </w:pPr>
    <w:rPr>
      <w:rFonts w:hint="eastAsia" w:ascii="宋体" w:hAnsi="宋体" w:eastAsia="宋体" w:cs="宋体"/>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glossaryDocument" Target="glossary/document.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3.jpe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3.xml"/><Relationship Id="rId34" Type="http://schemas.openxmlformats.org/officeDocument/2006/relationships/footer" Target="footer12.xml"/><Relationship Id="rId33" Type="http://schemas.openxmlformats.org/officeDocument/2006/relationships/header" Target="header18.xml"/><Relationship Id="rId32" Type="http://schemas.openxmlformats.org/officeDocument/2006/relationships/header" Target="header17.xml"/><Relationship Id="rId31" Type="http://schemas.openxmlformats.org/officeDocument/2006/relationships/header" Target="header16.xml"/><Relationship Id="rId30" Type="http://schemas.openxmlformats.org/officeDocument/2006/relationships/footer" Target="footer11.xml"/><Relationship Id="rId3" Type="http://schemas.openxmlformats.org/officeDocument/2006/relationships/footnotes" Target="footnotes.xml"/><Relationship Id="rId29" Type="http://schemas.openxmlformats.org/officeDocument/2006/relationships/footer" Target="footer10.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footer" Target="footer9.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65828DA09140B3AB732D4FE4CFB32D"/>
        <w:style w:val=""/>
        <w:category>
          <w:name w:val="常规"/>
          <w:gallery w:val="placeholder"/>
        </w:category>
        <w:types>
          <w:type w:val="bbPlcHdr"/>
        </w:types>
        <w:behaviors>
          <w:behavior w:val="content"/>
        </w:behaviors>
        <w:description w:val=""/>
        <w:guid w:val="{4A32CCBF-DFE0-49D5-A91E-CC82357A0EEE}"/>
      </w:docPartPr>
      <w:docPartBody>
        <w:p>
          <w:pPr>
            <w:pStyle w:val="5"/>
          </w:pPr>
          <w:r>
            <w:rPr>
              <w:rStyle w:val="4"/>
              <w:rFonts w:hint="eastAsia"/>
            </w:rPr>
            <w:t>单击或点击此处输入文字。</w:t>
          </w:r>
        </w:p>
      </w:docPartBody>
    </w:docPart>
    <w:docPart>
      <w:docPartPr>
        <w:name w:val="0B769C28A6664EB9A81E315E098409DB"/>
        <w:style w:val=""/>
        <w:category>
          <w:name w:val="常规"/>
          <w:gallery w:val="placeholder"/>
        </w:category>
        <w:types>
          <w:type w:val="bbPlcHdr"/>
        </w:types>
        <w:behaviors>
          <w:behavior w:val="content"/>
        </w:behaviors>
        <w:description w:val=""/>
        <w:guid w:val="{5E6B17EC-CA68-4E1A-86F9-A37CCF47900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11"/>
    <w:rsid w:val="00033CAC"/>
    <w:rsid w:val="00071F65"/>
    <w:rsid w:val="00092052"/>
    <w:rsid w:val="001C17D4"/>
    <w:rsid w:val="001D793F"/>
    <w:rsid w:val="001F6602"/>
    <w:rsid w:val="0023468F"/>
    <w:rsid w:val="002366A3"/>
    <w:rsid w:val="002570D5"/>
    <w:rsid w:val="002B4323"/>
    <w:rsid w:val="002C7833"/>
    <w:rsid w:val="004373C0"/>
    <w:rsid w:val="00450BAC"/>
    <w:rsid w:val="00501464"/>
    <w:rsid w:val="00524513"/>
    <w:rsid w:val="00597DDD"/>
    <w:rsid w:val="00752AF3"/>
    <w:rsid w:val="00765611"/>
    <w:rsid w:val="00833703"/>
    <w:rsid w:val="00834322"/>
    <w:rsid w:val="008940DD"/>
    <w:rsid w:val="008B3A42"/>
    <w:rsid w:val="009026C4"/>
    <w:rsid w:val="00912783"/>
    <w:rsid w:val="00923E02"/>
    <w:rsid w:val="00971502"/>
    <w:rsid w:val="00991026"/>
    <w:rsid w:val="00B63C11"/>
    <w:rsid w:val="00C2181A"/>
    <w:rsid w:val="00D11DF4"/>
    <w:rsid w:val="00D95BF5"/>
    <w:rsid w:val="00DA60EB"/>
    <w:rsid w:val="00DF0E4E"/>
    <w:rsid w:val="00EA7BE9"/>
    <w:rsid w:val="00EB672D"/>
    <w:rsid w:val="00EC4BB2"/>
    <w:rsid w:val="00ED1B9D"/>
    <w:rsid w:val="00F71B5B"/>
    <w:rsid w:val="00FC04A6"/>
    <w:rsid w:val="00FC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C65828DA09140B3AB732D4FE4CFB32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B769C28A6664EB9A81E315E098409D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Info spid="_x0000_s1033"/>
    <customShpInfo spid="_x0000_s1032"/>
    <customShpInfo spid="_x0000_s1031"/>
    <customShpInfo spid="_x0000_s1036"/>
    <customShpInfo spid="_x0000_s1035"/>
    <customShpInfo spid="_x0000_s1034"/>
    <customShpInfo spid="_x0000_s1039"/>
    <customShpInfo spid="_x0000_s1038"/>
    <customShpInfo spid="_x0000_s1037"/>
    <customShpInfo spid="_x0000_s1054"/>
    <customShpInfo spid="_x0000_s1053"/>
    <customShpInfo spid="_x0000_s1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624</Words>
  <Characters>1000</Characters>
  <Lines>74</Lines>
  <Paragraphs>21</Paragraphs>
  <TotalTime>1</TotalTime>
  <ScaleCrop>false</ScaleCrop>
  <LinksUpToDate>false</LinksUpToDate>
  <CharactersWithSpaces>1128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2023-06-05T08:59:00Z</dcterms:created>
  <dc:creator>h</dc:creator>
  <dc:description>&lt;config cover="true" show_menu="true" version="1.0.0" doctype="SDKXY"&gt;_x000d_
&lt;/config&gt;</dc:description>
  <cp:lastModifiedBy>浙江省数理医学学会胡利红</cp:lastModifiedBy>
  <cp:lastPrinted>2021-02-02T08:22:00Z</cp:lastPrinted>
  <dcterms:modified xsi:type="dcterms:W3CDTF">2024-01-24T05:36:21Z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2052-12.1.0.16250</vt:lpwstr>
  </property>
  <property fmtid="{D5CDD505-2E9C-101B-9397-08002B2CF9AE}" pid="16" name="ICV">
    <vt:lpwstr>2C45EB76481C46CDB14B1784E78E2292_13</vt:lpwstr>
  </property>
</Properties>
</file>